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9ED32" w14:textId="77777777" w:rsidR="007C53E7" w:rsidRDefault="007C53E7"/>
    <w:p w14:paraId="1823E1D6" w14:textId="77777777" w:rsidR="00A5009F" w:rsidRDefault="00A5009F"/>
    <w:tbl>
      <w:tblPr>
        <w:tblStyle w:val="TabloKlavuzu"/>
        <w:tblpPr w:leftFromText="141" w:rightFromText="141" w:vertAnchor="page" w:horzAnchor="margin" w:tblpXSpec="center" w:tblpY="761"/>
        <w:tblW w:w="0" w:type="auto"/>
        <w:tblLook w:val="04A0" w:firstRow="1" w:lastRow="0" w:firstColumn="1" w:lastColumn="0" w:noHBand="0" w:noVBand="1"/>
      </w:tblPr>
      <w:tblGrid>
        <w:gridCol w:w="1414"/>
        <w:gridCol w:w="7058"/>
        <w:gridCol w:w="708"/>
        <w:gridCol w:w="709"/>
        <w:gridCol w:w="709"/>
        <w:gridCol w:w="709"/>
        <w:gridCol w:w="708"/>
        <w:gridCol w:w="709"/>
        <w:gridCol w:w="709"/>
        <w:gridCol w:w="711"/>
      </w:tblGrid>
      <w:tr w:rsidR="00A5009F" w14:paraId="72AE0FAE" w14:textId="77777777" w:rsidTr="00B34862">
        <w:trPr>
          <w:trHeight w:val="419"/>
        </w:trPr>
        <w:tc>
          <w:tcPr>
            <w:tcW w:w="14144" w:type="dxa"/>
            <w:gridSpan w:val="10"/>
          </w:tcPr>
          <w:p w14:paraId="339B94F3" w14:textId="19878F24" w:rsidR="00A5009F" w:rsidRPr="00D156A5" w:rsidRDefault="004F0B4A" w:rsidP="00A50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2024-2025 EĞİTİM ÖĞRETİM YILI </w:t>
            </w:r>
            <w:r w:rsidR="00A50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8.SINIF SINIF T.C. İNKILAP TARİHİ VE ATATÜRKÇÜLÜK </w:t>
            </w:r>
            <w:r w:rsidR="00A5009F" w:rsidRPr="00D15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 </w:t>
            </w:r>
            <w:r w:rsidR="00B73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DÖNEM </w:t>
            </w:r>
            <w:bookmarkStart w:id="0" w:name="_GoBack"/>
            <w:bookmarkEnd w:id="0"/>
            <w:r w:rsidR="00A5009F" w:rsidRPr="00D156A5">
              <w:rPr>
                <w:rFonts w:ascii="Times New Roman" w:hAnsi="Times New Roman" w:cs="Times New Roman"/>
                <w:b/>
                <w:sz w:val="24"/>
                <w:szCs w:val="24"/>
              </w:rPr>
              <w:t>KONU SORU DAĞILIM TABLOSU</w:t>
            </w:r>
          </w:p>
        </w:tc>
      </w:tr>
      <w:tr w:rsidR="00A5009F" w14:paraId="2C13A299" w14:textId="77777777" w:rsidTr="0070494F">
        <w:tc>
          <w:tcPr>
            <w:tcW w:w="1414" w:type="dxa"/>
            <w:vMerge w:val="restart"/>
          </w:tcPr>
          <w:p w14:paraId="1A9C8B83" w14:textId="77777777" w:rsidR="00A5009F" w:rsidRPr="00D156A5" w:rsidRDefault="00A5009F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02A0D977" w14:textId="77777777" w:rsidR="00A5009F" w:rsidRPr="00367615" w:rsidRDefault="00A5009F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C35889" w14:textId="77777777" w:rsidR="00A5009F" w:rsidRPr="00D156A5" w:rsidRDefault="00A5009F" w:rsidP="00B34862">
            <w:pPr>
              <w:jc w:val="center"/>
              <w:rPr>
                <w:rFonts w:ascii="Times New Roman" w:hAnsi="Times New Roman" w:cs="Times New Roman"/>
              </w:rPr>
            </w:pPr>
            <w:r w:rsidRPr="00367615">
              <w:rPr>
                <w:rFonts w:ascii="Times New Roman" w:hAnsi="Times New Roman" w:cs="Times New Roman"/>
                <w:b/>
              </w:rPr>
              <w:t>ÖĞRENME ALANI</w:t>
            </w:r>
          </w:p>
        </w:tc>
        <w:tc>
          <w:tcPr>
            <w:tcW w:w="7058" w:type="dxa"/>
            <w:vMerge w:val="restart"/>
          </w:tcPr>
          <w:p w14:paraId="3428635A" w14:textId="77777777" w:rsidR="00A5009F" w:rsidRPr="00D156A5" w:rsidRDefault="00A5009F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0C784D8A" w14:textId="77777777" w:rsidR="00A5009F" w:rsidRPr="00D156A5" w:rsidRDefault="00A5009F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7E435270" w14:textId="77777777" w:rsidR="00A5009F" w:rsidRPr="00D156A5" w:rsidRDefault="00A5009F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77BE9270" w14:textId="77777777" w:rsidR="00A5009F" w:rsidRPr="00D156A5" w:rsidRDefault="00A5009F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6A5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gridSpan w:val="4"/>
          </w:tcPr>
          <w:p w14:paraId="6504C759" w14:textId="77777777" w:rsidR="00A5009F" w:rsidRPr="00367615" w:rsidRDefault="00A5009F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615">
              <w:rPr>
                <w:rFonts w:ascii="Times New Roman" w:hAnsi="Times New Roman" w:cs="Times New Roman"/>
                <w:b/>
              </w:rPr>
              <w:t>1.SINAV</w:t>
            </w:r>
          </w:p>
        </w:tc>
        <w:tc>
          <w:tcPr>
            <w:tcW w:w="2837" w:type="dxa"/>
            <w:gridSpan w:val="4"/>
            <w:shd w:val="clear" w:color="auto" w:fill="D9D9D9" w:themeFill="background1" w:themeFillShade="D9"/>
          </w:tcPr>
          <w:p w14:paraId="03609A7F" w14:textId="77777777" w:rsidR="00A5009F" w:rsidRPr="00367615" w:rsidRDefault="00A5009F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615">
              <w:rPr>
                <w:rFonts w:ascii="Times New Roman" w:hAnsi="Times New Roman" w:cs="Times New Roman"/>
                <w:b/>
              </w:rPr>
              <w:t>2.SINAV</w:t>
            </w:r>
          </w:p>
        </w:tc>
      </w:tr>
      <w:tr w:rsidR="00A5009F" w14:paraId="6A10901A" w14:textId="77777777" w:rsidTr="0070494F">
        <w:tc>
          <w:tcPr>
            <w:tcW w:w="1414" w:type="dxa"/>
            <w:vMerge/>
            <w:textDirection w:val="btLr"/>
          </w:tcPr>
          <w:p w14:paraId="0851A4B9" w14:textId="77777777" w:rsidR="00A5009F" w:rsidRPr="00D156A5" w:rsidRDefault="00A5009F" w:rsidP="00B348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vMerge/>
            <w:textDirection w:val="btLr"/>
          </w:tcPr>
          <w:p w14:paraId="3F28F837" w14:textId="77777777" w:rsidR="00A5009F" w:rsidRPr="00D156A5" w:rsidRDefault="00A5009F" w:rsidP="00B348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14:paraId="21C739DD" w14:textId="77777777" w:rsidR="00A5009F" w:rsidRPr="000F5DD0" w:rsidRDefault="00A5009F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Okul Genelinde Yapılacak Ortak Sınav</w:t>
            </w:r>
          </w:p>
        </w:tc>
        <w:tc>
          <w:tcPr>
            <w:tcW w:w="2837" w:type="dxa"/>
            <w:gridSpan w:val="4"/>
            <w:shd w:val="clear" w:color="auto" w:fill="D9D9D9" w:themeFill="background1" w:themeFillShade="D9"/>
          </w:tcPr>
          <w:p w14:paraId="73038BA1" w14:textId="77777777" w:rsidR="00A5009F" w:rsidRPr="000F5DD0" w:rsidRDefault="00A5009F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Okul Genelinde Yapılacak Ortak Sınav</w:t>
            </w:r>
          </w:p>
        </w:tc>
      </w:tr>
      <w:tr w:rsidR="00A5009F" w14:paraId="17075C3A" w14:textId="77777777" w:rsidTr="0070494F">
        <w:trPr>
          <w:cantSplit/>
          <w:trHeight w:val="1134"/>
        </w:trPr>
        <w:tc>
          <w:tcPr>
            <w:tcW w:w="1414" w:type="dxa"/>
            <w:vMerge/>
            <w:textDirection w:val="btLr"/>
          </w:tcPr>
          <w:p w14:paraId="187535F3" w14:textId="77777777" w:rsidR="00A5009F" w:rsidRPr="00D156A5" w:rsidRDefault="00A5009F" w:rsidP="00B348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vMerge/>
          </w:tcPr>
          <w:p w14:paraId="63A37275" w14:textId="77777777" w:rsidR="00A5009F" w:rsidRPr="00D156A5" w:rsidRDefault="00A5009F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14:paraId="106AE1C7" w14:textId="77777777" w:rsidR="00A5009F" w:rsidRPr="000F5DD0" w:rsidRDefault="00A5009F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1.Senaryo</w:t>
            </w:r>
          </w:p>
        </w:tc>
        <w:tc>
          <w:tcPr>
            <w:tcW w:w="709" w:type="dxa"/>
            <w:textDirection w:val="btLr"/>
          </w:tcPr>
          <w:p w14:paraId="6F6438A7" w14:textId="77777777" w:rsidR="00A5009F" w:rsidRPr="000F5DD0" w:rsidRDefault="00A5009F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709" w:type="dxa"/>
            <w:textDirection w:val="btLr"/>
          </w:tcPr>
          <w:p w14:paraId="72DE42B2" w14:textId="77777777" w:rsidR="00A5009F" w:rsidRPr="000F5DD0" w:rsidRDefault="00A5009F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3.Senaryo</w:t>
            </w:r>
          </w:p>
        </w:tc>
        <w:tc>
          <w:tcPr>
            <w:tcW w:w="709" w:type="dxa"/>
            <w:textDirection w:val="btLr"/>
          </w:tcPr>
          <w:p w14:paraId="53B19362" w14:textId="77777777" w:rsidR="00A5009F" w:rsidRPr="000F5DD0" w:rsidRDefault="00A5009F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4.Senaryo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5E700605" w14:textId="77777777" w:rsidR="00A5009F" w:rsidRPr="000F5DD0" w:rsidRDefault="00A5009F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1.Senaryo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0AA3CB7B" w14:textId="77777777" w:rsidR="00A5009F" w:rsidRPr="000F5DD0" w:rsidRDefault="00A5009F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48C1E31B" w14:textId="77777777" w:rsidR="00A5009F" w:rsidRPr="000F5DD0" w:rsidRDefault="00A5009F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3.Senaryo</w:t>
            </w:r>
          </w:p>
        </w:tc>
        <w:tc>
          <w:tcPr>
            <w:tcW w:w="711" w:type="dxa"/>
            <w:shd w:val="clear" w:color="auto" w:fill="D9D9D9" w:themeFill="background1" w:themeFillShade="D9"/>
            <w:textDirection w:val="btLr"/>
          </w:tcPr>
          <w:p w14:paraId="51327034" w14:textId="77777777" w:rsidR="00A5009F" w:rsidRPr="000F5DD0" w:rsidRDefault="00A5009F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4.Senaryo</w:t>
            </w:r>
          </w:p>
        </w:tc>
      </w:tr>
      <w:tr w:rsidR="000F5DD0" w14:paraId="191D053E" w14:textId="77777777" w:rsidTr="00366AC5">
        <w:tc>
          <w:tcPr>
            <w:tcW w:w="1414" w:type="dxa"/>
            <w:vMerge w:val="restart"/>
            <w:textDirection w:val="btLr"/>
          </w:tcPr>
          <w:p w14:paraId="1069CEAD" w14:textId="77777777" w:rsidR="000F5DD0" w:rsidRPr="000F5DD0" w:rsidRDefault="000F5DD0" w:rsidP="000F5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ÜNİTE: BİR KAHRAMAN DOĞUYOR</w:t>
            </w:r>
          </w:p>
          <w:p w14:paraId="462A7FC4" w14:textId="77777777" w:rsidR="000F5DD0" w:rsidRPr="000F5DD0" w:rsidRDefault="000F5DD0" w:rsidP="00B348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7744F87" w14:textId="77777777" w:rsidR="000F5DD0" w:rsidRPr="000F5DD0" w:rsidRDefault="000F5DD0" w:rsidP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İTA.8.1.1. Avrupa’daki gelişmelerin yansımaları bağlamında Osmanlı Devleti’nin yirminci yüzyılın başlarındaki siyasi ve sosyal durumunu kavrar.</w:t>
            </w:r>
          </w:p>
        </w:tc>
        <w:tc>
          <w:tcPr>
            <w:tcW w:w="708" w:type="dxa"/>
          </w:tcPr>
          <w:p w14:paraId="741BD943" w14:textId="77777777" w:rsidR="000F5DD0" w:rsidRPr="00D156A5" w:rsidRDefault="00AB147A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B6ADCC4" w14:textId="3CCAC3DE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DA44E19" w14:textId="115DDD51" w:rsidR="000F5DD0" w:rsidRPr="00D156A5" w:rsidRDefault="00990C8E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35521E0" w14:textId="7962018D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4014D8B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10885B2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EFDB9FC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36D4B47E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0F5DD0" w14:paraId="4BA62CAB" w14:textId="77777777" w:rsidTr="00366AC5">
        <w:tc>
          <w:tcPr>
            <w:tcW w:w="1414" w:type="dxa"/>
            <w:vMerge/>
          </w:tcPr>
          <w:p w14:paraId="095EC93C" w14:textId="77777777" w:rsidR="000F5DD0" w:rsidRPr="000F5DD0" w:rsidRDefault="000F5DD0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145AAEA2" w14:textId="77777777" w:rsidR="000F5DD0" w:rsidRPr="000F5DD0" w:rsidRDefault="000F5DD0" w:rsidP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İTA.8.1.2. Mustafa Kemal’in çocukluk ve öğrenim hayatından hareketle onun kişilik özelliklerinin oluşumu hakkında çıkarımlarda bulunur.</w:t>
            </w:r>
          </w:p>
        </w:tc>
        <w:tc>
          <w:tcPr>
            <w:tcW w:w="708" w:type="dxa"/>
          </w:tcPr>
          <w:p w14:paraId="75EA3A4A" w14:textId="2E23D166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CB26FD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A3865C" w14:textId="3165AE4E" w:rsidR="000F5DD0" w:rsidRPr="00D156A5" w:rsidRDefault="006C7BE2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5665815" w14:textId="08F9FCC0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24DDD3F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02D7587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B02AC5B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309B29FA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0F5DD0" w14:paraId="7ECD3171" w14:textId="77777777" w:rsidTr="00366AC5">
        <w:tc>
          <w:tcPr>
            <w:tcW w:w="1414" w:type="dxa"/>
            <w:vMerge/>
          </w:tcPr>
          <w:p w14:paraId="410C7596" w14:textId="77777777" w:rsidR="000F5DD0" w:rsidRPr="000F5DD0" w:rsidRDefault="000F5DD0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1607D0B0" w14:textId="77777777" w:rsidR="000F5DD0" w:rsidRPr="000F5DD0" w:rsidRDefault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İTA.8.1.3. Gençlik döneminde Mustafa Kemal’in fikir hayatını etkileyen önemli kişileri ve olayları kavrar.</w:t>
            </w:r>
          </w:p>
        </w:tc>
        <w:tc>
          <w:tcPr>
            <w:tcW w:w="708" w:type="dxa"/>
          </w:tcPr>
          <w:p w14:paraId="44DDB792" w14:textId="44C1FE6E" w:rsidR="000F5DD0" w:rsidRPr="00D156A5" w:rsidRDefault="006C7BE2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8D82865" w14:textId="2452CA1E" w:rsidR="000F5DD0" w:rsidRPr="00D156A5" w:rsidRDefault="006C7BE2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79261B0" w14:textId="1B0B730A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5BA8336" w14:textId="59002C0A" w:rsidR="000F5DD0" w:rsidRPr="00D156A5" w:rsidRDefault="00990C8E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F48AC80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0E63F8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D1E0726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7404FF90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0F5DD0" w14:paraId="19E8A8EB" w14:textId="77777777" w:rsidTr="00366AC5">
        <w:tc>
          <w:tcPr>
            <w:tcW w:w="1414" w:type="dxa"/>
            <w:vMerge/>
          </w:tcPr>
          <w:p w14:paraId="20EEBF41" w14:textId="77777777" w:rsidR="000F5DD0" w:rsidRPr="000F5DD0" w:rsidRDefault="000F5DD0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022BD631" w14:textId="77777777" w:rsidR="000F5DD0" w:rsidRPr="000F5DD0" w:rsidRDefault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İTA.8.1.4. Mustafa Kemal’in askerlik hayatı ile ilgili olayları ve olguları onun kişilik özellikleri ile ilişkilendirir.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C4C467" w14:textId="7B45531E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AFA2E0" w14:textId="5ABD57F5" w:rsidR="000F5DD0" w:rsidRPr="00D156A5" w:rsidRDefault="006C7BE2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0834BA" w14:textId="2149165C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DBBD1A" w14:textId="7EB2075B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F2801D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29A123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17BC4A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9F5766" w14:textId="0505F4FF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0F5DD0" w14:paraId="4C0676FA" w14:textId="77777777" w:rsidTr="00366AC5">
        <w:tc>
          <w:tcPr>
            <w:tcW w:w="1414" w:type="dxa"/>
            <w:vMerge w:val="restart"/>
            <w:textDirection w:val="btLr"/>
          </w:tcPr>
          <w:p w14:paraId="0DA4F014" w14:textId="77777777" w:rsidR="000F5DD0" w:rsidRPr="000F5DD0" w:rsidRDefault="000F5DD0" w:rsidP="000F5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ÜNİTE: MİLLÎ UYANIŞ: BAĞIMSIZLIK YOLUNDA ATILAN ADIMLAR</w:t>
            </w:r>
          </w:p>
          <w:p w14:paraId="0B9AE54B" w14:textId="77777777" w:rsidR="000F5DD0" w:rsidRPr="000F5DD0" w:rsidRDefault="000F5DD0" w:rsidP="00B348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505B204C" w14:textId="77777777" w:rsidR="000F5DD0" w:rsidRPr="000F5DD0" w:rsidRDefault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İTA.8.2.1. Birinci Dünya Savaşı’nın sebeplerini ve savaşın başlamasına yol açan gelişmeleri kavrar.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F2EA56" w14:textId="2AEC428E" w:rsidR="000F5DD0" w:rsidRPr="00D156A5" w:rsidRDefault="006C7BE2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14C034" w14:textId="4760B926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E785C" w14:textId="0BEB8517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FC49B9" w14:textId="2887D98F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A5120E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26060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8330A" w14:textId="75B03C4B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B039D" w14:textId="38B6C834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0F5DD0" w14:paraId="55CFCE49" w14:textId="77777777" w:rsidTr="00366AC5">
        <w:tc>
          <w:tcPr>
            <w:tcW w:w="1414" w:type="dxa"/>
            <w:vMerge/>
            <w:textDirection w:val="btLr"/>
          </w:tcPr>
          <w:p w14:paraId="2F0F1F9A" w14:textId="77777777" w:rsidR="000F5DD0" w:rsidRPr="000F5DD0" w:rsidRDefault="000F5DD0" w:rsidP="000F5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723C150F" w14:textId="77777777" w:rsidR="000F5DD0" w:rsidRPr="000F5DD0" w:rsidRDefault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İTA.8.2.2. Birinci Dünya Savaşı’nda Osmanlı Devleti’nin durumu hakkında çıkarımlarda bulunur.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00D08C" w14:textId="614A8851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4D3425" w14:textId="2CE428B3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D64C80" w14:textId="655D89A3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41BB44" w14:textId="259D0F5B" w:rsidR="000F5DD0" w:rsidRPr="00D156A5" w:rsidRDefault="006C7BE2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A07C7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C94298" w14:textId="2FECB8FB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0CB13C" w14:textId="509495E8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F839D8" w14:textId="6F47B2C1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0F5DD0" w14:paraId="3421256C" w14:textId="77777777" w:rsidTr="00366AC5">
        <w:tc>
          <w:tcPr>
            <w:tcW w:w="1414" w:type="dxa"/>
            <w:vMerge/>
            <w:textDirection w:val="btLr"/>
          </w:tcPr>
          <w:p w14:paraId="2029B6EA" w14:textId="77777777" w:rsidR="000F5DD0" w:rsidRPr="000F5DD0" w:rsidRDefault="000F5DD0" w:rsidP="000F5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7B5AF42A" w14:textId="77777777" w:rsidR="000F5DD0" w:rsidRPr="000F5DD0" w:rsidRDefault="000F5DD0" w:rsidP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İTA.8.2.3. Mondros Ateşkes Antlaşması’nın imzalanması ve uygulanması karşısında Osmanlı </w:t>
            </w:r>
            <w:proofErr w:type="spellStart"/>
            <w:proofErr w:type="gramStart"/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yönetiminin,Mustafa</w:t>
            </w:r>
            <w:proofErr w:type="spellEnd"/>
            <w:proofErr w:type="gramEnd"/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Kemal’in ve halkın tutumunu analiz eder.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55E232" w14:textId="035C7AC6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D38A94" w14:textId="47FA1492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7837B1" w14:textId="24DCAC8C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D58AC" w14:textId="40D431E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3F6A04" w14:textId="137683CC" w:rsidR="000F5DD0" w:rsidRPr="00D156A5" w:rsidRDefault="00ED405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D309C0" w14:textId="116EBAB7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29CC9C" w14:textId="2310DBA0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9B6FEA" w14:textId="76A65DA3" w:rsidR="000F5DD0" w:rsidRPr="00D156A5" w:rsidRDefault="00990C8E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5DD0" w14:paraId="3AD1F34C" w14:textId="77777777" w:rsidTr="00366AC5">
        <w:tc>
          <w:tcPr>
            <w:tcW w:w="1414" w:type="dxa"/>
            <w:vMerge/>
          </w:tcPr>
          <w:p w14:paraId="76A569A9" w14:textId="77777777" w:rsidR="000F5DD0" w:rsidRPr="00D156A5" w:rsidRDefault="000F5DD0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8" w:type="dxa"/>
            <w:tcBorders>
              <w:bottom w:val="single" w:sz="18" w:space="0" w:color="auto"/>
            </w:tcBorders>
            <w:vAlign w:val="center"/>
          </w:tcPr>
          <w:p w14:paraId="42D378E6" w14:textId="77777777" w:rsidR="000F5DD0" w:rsidRPr="000F5DD0" w:rsidRDefault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İTA.8.2.4. </w:t>
            </w:r>
            <w:proofErr w:type="spellStart"/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Kuvâ-yıMillîye’nin</w:t>
            </w:r>
            <w:proofErr w:type="spellEnd"/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oluşum sürecini ve sonrasında meydana gelen gelişmeleri kavrar.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45D1D6D0" w14:textId="37DAD1EC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E2AB970" w14:textId="60B42DCA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818C94A" w14:textId="7B4D7D2A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9EF004A" w14:textId="66C7ABD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0EAD9A6" w14:textId="1562E3C3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CAC62B6" w14:textId="29EAB08B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C53BCCF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37F043B" w14:textId="3C5C7D9F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5DD0" w14:paraId="4FAC69D9" w14:textId="77777777" w:rsidTr="00366AC5">
        <w:tc>
          <w:tcPr>
            <w:tcW w:w="1414" w:type="dxa"/>
            <w:vMerge/>
          </w:tcPr>
          <w:p w14:paraId="236F765D" w14:textId="77777777" w:rsidR="000F5DD0" w:rsidRPr="00D156A5" w:rsidRDefault="000F5DD0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8" w:type="dxa"/>
            <w:tcBorders>
              <w:top w:val="single" w:sz="18" w:space="0" w:color="auto"/>
            </w:tcBorders>
            <w:vAlign w:val="center"/>
          </w:tcPr>
          <w:p w14:paraId="061C99C4" w14:textId="77777777" w:rsidR="000F5DD0" w:rsidRPr="000F5DD0" w:rsidRDefault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İTA.8.2.5. Millî Mücadele’nin hazırlık döneminde Mustafa Kemal’in yaptığı çalışmaları analiz eder.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1243AEBA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4992C3BA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1E6B8C37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1EEEE510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DD64A70" w14:textId="5DAAB42C" w:rsidR="000F5DD0" w:rsidRPr="00D156A5" w:rsidRDefault="006C7BE2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0F28A4C" w14:textId="6E8732A7" w:rsidR="000F5DD0" w:rsidRPr="00D156A5" w:rsidRDefault="00C96066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3B056C1" w14:textId="58C65A1F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EFD1F73" w14:textId="4C06CFBE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5DD0" w14:paraId="308D642A" w14:textId="77777777" w:rsidTr="00366AC5">
        <w:tc>
          <w:tcPr>
            <w:tcW w:w="1414" w:type="dxa"/>
            <w:vMerge/>
          </w:tcPr>
          <w:p w14:paraId="24659967" w14:textId="77777777" w:rsidR="000F5DD0" w:rsidRPr="00D156A5" w:rsidRDefault="000F5DD0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8BAC9A6" w14:textId="77777777" w:rsidR="000F5DD0" w:rsidRPr="000F5DD0" w:rsidRDefault="000F5DD0" w:rsidP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İTA.8.2.6. Misakımilli’nin kabulünü ve Büyük Millet Meclisinin açılışını vatanın bütünlüğü esası ile “ulusal egemenlik” ve “tam bağımsızlık” ilkeleri ile ilişkilendirir.</w:t>
            </w:r>
          </w:p>
        </w:tc>
        <w:tc>
          <w:tcPr>
            <w:tcW w:w="708" w:type="dxa"/>
          </w:tcPr>
          <w:p w14:paraId="60D6DF36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3E08C3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E2FB22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C8F61B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A9650D6" w14:textId="78CEDA3E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3A7F238" w14:textId="7ED97C09" w:rsidR="000F5DD0" w:rsidRPr="00D156A5" w:rsidRDefault="00C96066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D0404F8" w14:textId="4C7C3EAA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0E3F6188" w14:textId="605935CF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5DD0" w14:paraId="25449096" w14:textId="77777777" w:rsidTr="00366AC5">
        <w:tc>
          <w:tcPr>
            <w:tcW w:w="1414" w:type="dxa"/>
            <w:vMerge/>
            <w:textDirection w:val="btLr"/>
          </w:tcPr>
          <w:p w14:paraId="3B487D38" w14:textId="77777777" w:rsidR="000F5DD0" w:rsidRPr="00D156A5" w:rsidRDefault="000F5DD0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6F89EA4" w14:textId="77777777" w:rsidR="000F5DD0" w:rsidRPr="000F5DD0" w:rsidRDefault="000F5DD0" w:rsidP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İTA.8.2.7. Büyük Millet Meclisine karşı ayaklanmalar ile ayaklanmaların bastırılması için alınan tedbirleri analiz eder</w:t>
            </w:r>
          </w:p>
        </w:tc>
        <w:tc>
          <w:tcPr>
            <w:tcW w:w="708" w:type="dxa"/>
          </w:tcPr>
          <w:p w14:paraId="6AEAD67D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335C3D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66807B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5BACE0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E03DE13" w14:textId="1C7EF649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56B4A6E" w14:textId="7878549C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0133B66" w14:textId="557CCCB5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3CDA7EF0" w14:textId="61CA1409" w:rsidR="000F5DD0" w:rsidRPr="00D156A5" w:rsidRDefault="00990C8E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5DD0" w14:paraId="2CE19D67" w14:textId="77777777" w:rsidTr="00366AC5">
        <w:tc>
          <w:tcPr>
            <w:tcW w:w="1414" w:type="dxa"/>
            <w:vMerge/>
          </w:tcPr>
          <w:p w14:paraId="526B8456" w14:textId="77777777" w:rsidR="000F5DD0" w:rsidRPr="00D156A5" w:rsidRDefault="000F5DD0" w:rsidP="00B34862"/>
        </w:tc>
        <w:tc>
          <w:tcPr>
            <w:tcW w:w="7058" w:type="dxa"/>
            <w:vAlign w:val="center"/>
          </w:tcPr>
          <w:p w14:paraId="01C0B9C7" w14:textId="77777777" w:rsidR="000F5DD0" w:rsidRPr="000F5DD0" w:rsidRDefault="000F5D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İTA.8.2.8. Mustafa Kemal’in ve Türk milletinin Sevr Antlaşması’na karşı tepkilerini değerlendirir.</w:t>
            </w:r>
          </w:p>
        </w:tc>
        <w:tc>
          <w:tcPr>
            <w:tcW w:w="708" w:type="dxa"/>
          </w:tcPr>
          <w:p w14:paraId="59A3B54C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6F12AE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2C8788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586305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CDB7EE6" w14:textId="1AC88645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BA00D5A" w14:textId="3B52E1E1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62D20B1" w14:textId="028619D7" w:rsidR="000F5DD0" w:rsidRPr="00D156A5" w:rsidRDefault="00F93B4D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1C4C0ED4" w14:textId="6F3941A5" w:rsidR="000F5DD0" w:rsidRPr="00D156A5" w:rsidRDefault="00D44623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5DD0" w14:paraId="61F5C64A" w14:textId="77777777" w:rsidTr="00366AC5">
        <w:trPr>
          <w:cantSplit/>
          <w:trHeight w:val="1134"/>
        </w:trPr>
        <w:tc>
          <w:tcPr>
            <w:tcW w:w="1414" w:type="dxa"/>
            <w:textDirection w:val="btLr"/>
          </w:tcPr>
          <w:p w14:paraId="66604FB5" w14:textId="77777777" w:rsidR="000F5DD0" w:rsidRPr="000F5DD0" w:rsidRDefault="000F5DD0" w:rsidP="000F5DD0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F5DD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3. ÜNİTE: YA İSTİKLAL YA ÖLÜM!</w:t>
            </w:r>
          </w:p>
          <w:p w14:paraId="17DEC40C" w14:textId="77777777" w:rsidR="000F5DD0" w:rsidRPr="00D156A5" w:rsidRDefault="000F5DD0" w:rsidP="000F5DD0">
            <w:pPr>
              <w:ind w:left="113" w:right="113"/>
            </w:pPr>
          </w:p>
        </w:tc>
        <w:tc>
          <w:tcPr>
            <w:tcW w:w="7058" w:type="dxa"/>
            <w:vAlign w:val="center"/>
          </w:tcPr>
          <w:p w14:paraId="5813CC69" w14:textId="77777777" w:rsidR="009012C5" w:rsidRPr="009012C5" w:rsidRDefault="009012C5" w:rsidP="009012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İTA.8.3.1. Millî Mücadele Dönemi’nde Doğu Cephesi ve Güney Cephesi’nde meydana gelen gelişmeleri</w:t>
            </w:r>
            <w:r w:rsidRPr="00901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kavrar.</w:t>
            </w:r>
          </w:p>
          <w:p w14:paraId="0A95C000" w14:textId="77777777" w:rsidR="000F5DD0" w:rsidRPr="000F5DD0" w:rsidRDefault="000F5D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2DF36A09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37B149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992B70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245383" w14:textId="77777777" w:rsidR="000F5DD0" w:rsidRPr="00D156A5" w:rsidRDefault="000F5DD0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0A48AAD" w14:textId="19D3BC11" w:rsidR="000F5DD0" w:rsidRPr="00D156A5" w:rsidRDefault="00210299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368F0A0" w14:textId="0072FA56" w:rsidR="000F5DD0" w:rsidRPr="00D156A5" w:rsidRDefault="00ED405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E42BFA" w14:textId="7E4E0DDB" w:rsidR="000F5DD0" w:rsidRPr="00D156A5" w:rsidRDefault="00ED405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1B77E76B" w14:textId="029854FA" w:rsidR="000F5DD0" w:rsidRPr="00D156A5" w:rsidRDefault="00D44623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2CC4FD98" w14:textId="77777777" w:rsidR="00A5009F" w:rsidRDefault="00A5009F"/>
    <w:sectPr w:rsidR="00A5009F" w:rsidSect="00D156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A82"/>
    <w:rsid w:val="00010A82"/>
    <w:rsid w:val="00026251"/>
    <w:rsid w:val="00076096"/>
    <w:rsid w:val="000F5DD0"/>
    <w:rsid w:val="001050D8"/>
    <w:rsid w:val="0012464B"/>
    <w:rsid w:val="00185167"/>
    <w:rsid w:val="001D6202"/>
    <w:rsid w:val="00210299"/>
    <w:rsid w:val="00225225"/>
    <w:rsid w:val="002611BA"/>
    <w:rsid w:val="00294E8F"/>
    <w:rsid w:val="002D09FB"/>
    <w:rsid w:val="002F40E7"/>
    <w:rsid w:val="002F7FFD"/>
    <w:rsid w:val="003053EB"/>
    <w:rsid w:val="00366AC5"/>
    <w:rsid w:val="00367615"/>
    <w:rsid w:val="00420908"/>
    <w:rsid w:val="0043224A"/>
    <w:rsid w:val="004F0B4A"/>
    <w:rsid w:val="006601E5"/>
    <w:rsid w:val="006C7BE2"/>
    <w:rsid w:val="0070494F"/>
    <w:rsid w:val="00706AB1"/>
    <w:rsid w:val="007A57D4"/>
    <w:rsid w:val="007C53E7"/>
    <w:rsid w:val="007D27A2"/>
    <w:rsid w:val="007D5693"/>
    <w:rsid w:val="00824F68"/>
    <w:rsid w:val="00826B00"/>
    <w:rsid w:val="008C04BA"/>
    <w:rsid w:val="008D1698"/>
    <w:rsid w:val="009012C5"/>
    <w:rsid w:val="00930F1F"/>
    <w:rsid w:val="00975B73"/>
    <w:rsid w:val="00990C8E"/>
    <w:rsid w:val="00A5009F"/>
    <w:rsid w:val="00AA6433"/>
    <w:rsid w:val="00AB147A"/>
    <w:rsid w:val="00AD09E8"/>
    <w:rsid w:val="00B21F33"/>
    <w:rsid w:val="00B736E3"/>
    <w:rsid w:val="00BA79B4"/>
    <w:rsid w:val="00C43FCB"/>
    <w:rsid w:val="00C64906"/>
    <w:rsid w:val="00C73297"/>
    <w:rsid w:val="00C802B2"/>
    <w:rsid w:val="00C96066"/>
    <w:rsid w:val="00CB09A6"/>
    <w:rsid w:val="00CF3131"/>
    <w:rsid w:val="00CF4595"/>
    <w:rsid w:val="00D156A5"/>
    <w:rsid w:val="00D223EF"/>
    <w:rsid w:val="00D31EAB"/>
    <w:rsid w:val="00D33324"/>
    <w:rsid w:val="00D44623"/>
    <w:rsid w:val="00D70E9C"/>
    <w:rsid w:val="00D74587"/>
    <w:rsid w:val="00D7683D"/>
    <w:rsid w:val="00D7764E"/>
    <w:rsid w:val="00D9344A"/>
    <w:rsid w:val="00DA53D5"/>
    <w:rsid w:val="00DB4827"/>
    <w:rsid w:val="00E757ED"/>
    <w:rsid w:val="00E93112"/>
    <w:rsid w:val="00EC625D"/>
    <w:rsid w:val="00ED4055"/>
    <w:rsid w:val="00F73A54"/>
    <w:rsid w:val="00F93B4D"/>
    <w:rsid w:val="00F95E2F"/>
    <w:rsid w:val="00FC2559"/>
    <w:rsid w:val="00FD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30C2"/>
  <w15:docId w15:val="{98778D23-5E91-4FBB-A9B6-C030143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2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esdev</dc:creator>
  <cp:keywords/>
  <dc:description/>
  <cp:lastModifiedBy>Microsoft hesabı</cp:lastModifiedBy>
  <cp:revision>55</cp:revision>
  <dcterms:created xsi:type="dcterms:W3CDTF">2023-10-08T13:37:00Z</dcterms:created>
  <dcterms:modified xsi:type="dcterms:W3CDTF">2024-10-02T11:30:00Z</dcterms:modified>
</cp:coreProperties>
</file>