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8717"/>
        <w:gridCol w:w="488"/>
        <w:gridCol w:w="488"/>
        <w:gridCol w:w="488"/>
        <w:gridCol w:w="490"/>
        <w:gridCol w:w="488"/>
        <w:gridCol w:w="488"/>
        <w:gridCol w:w="488"/>
        <w:gridCol w:w="622"/>
      </w:tblGrid>
      <w:tr w:rsidR="00764E80" w:rsidRPr="007C29BD" w14:paraId="013F6D70" w14:textId="77777777" w:rsidTr="00693045">
        <w:trPr>
          <w:trHeight w:val="356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35A0" w14:textId="45E27311" w:rsidR="00764E80" w:rsidRPr="007C29BD" w:rsidRDefault="00764E80" w:rsidP="00764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2024-2025 Eğitim Öğretim Yılı 5, 6, 7, 8. Sınıf Seçmeli Afet Bilinci -1-Dersi</w:t>
            </w:r>
            <w:r w:rsidR="00E870E8">
              <w:rPr>
                <w:rFonts w:ascii="Times New Roman" w:hAnsi="Times New Roman"/>
                <w:b/>
                <w:sz w:val="24"/>
                <w:szCs w:val="24"/>
              </w:rPr>
              <w:t xml:space="preserve"> 2. Dönem</w:t>
            </w: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 xml:space="preserve"> Konu Soru Dağılım Tablosu</w:t>
            </w:r>
          </w:p>
          <w:p w14:paraId="6BAA59AF" w14:textId="49227261" w:rsidR="00764E80" w:rsidRPr="007C29BD" w:rsidRDefault="00764E80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693" w:rsidRPr="007C29BD" w14:paraId="50E7CCBA" w14:textId="77777777" w:rsidTr="00693045">
        <w:trPr>
          <w:trHeight w:val="1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13A9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D4084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0F294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8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DD87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D3BA4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5D3E0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E1549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436A93" w14:textId="10B79420" w:rsidR="00324693" w:rsidRPr="007C29BD" w:rsidRDefault="00693045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Sınav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C66FE" w14:textId="6F09A8EE" w:rsidR="00324693" w:rsidRPr="007C29BD" w:rsidRDefault="00693045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Sınav</w:t>
            </w:r>
          </w:p>
        </w:tc>
      </w:tr>
      <w:tr w:rsidR="00324693" w:rsidRPr="007C29BD" w14:paraId="2554F11B" w14:textId="77777777" w:rsidTr="00693045">
        <w:trPr>
          <w:trHeight w:val="12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D16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169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F7B7FF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A900C" w14:textId="77777777" w:rsidR="00324693" w:rsidRPr="007C29BD" w:rsidRDefault="00324693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324693" w:rsidRPr="007C29BD" w14:paraId="57349ADB" w14:textId="77777777" w:rsidTr="00693045">
        <w:trPr>
          <w:cantSplit/>
          <w:trHeight w:val="12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CFE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15A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EE69E3F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0519094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342478B9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6382DD1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442983F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9D78353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BD5EA36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886D20A" w14:textId="77777777" w:rsidR="00324693" w:rsidRPr="007C29BD" w:rsidRDefault="00324693" w:rsidP="00A5283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324693" w:rsidRPr="007C29BD" w14:paraId="47D4DDF0" w14:textId="77777777" w:rsidTr="00693045">
        <w:trPr>
          <w:trHeight w:val="3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91702" w14:textId="77777777" w:rsidR="00324693" w:rsidRPr="007C29BD" w:rsidRDefault="00324693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BD">
              <w:rPr>
                <w:rFonts w:ascii="Times New Roman" w:hAnsi="Times New Roman"/>
                <w:b/>
                <w:sz w:val="24"/>
                <w:szCs w:val="24"/>
              </w:rPr>
              <w:t>DOĞA KAYNAKLI AFET TÜRLERİ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4A5" w14:textId="77777777" w:rsidR="00324693" w:rsidRPr="007C29BD" w:rsidRDefault="00324693" w:rsidP="00BA68CC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AB.1.2.1. Yerleşim yerinin kuruluş ve gelişim sürecinde afet riskinin göz önünde bulundurulmasının önemini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9AAEC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F1D2A" w14:textId="24792FE3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6EB0A5" w14:textId="03BBAFF7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7B825B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4C3CA" w14:textId="6E8B7482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7D0FB" w14:textId="770231F9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91AA8" w14:textId="17DF9274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060F8" w14:textId="542483C2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93" w:rsidRPr="007C29BD" w14:paraId="690B07EC" w14:textId="77777777" w:rsidTr="00693045">
        <w:trPr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3D7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DF46" w14:textId="77777777" w:rsidR="00324693" w:rsidRPr="007C29BD" w:rsidRDefault="00324693" w:rsidP="00BA68CC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AB.1.2.2. Deprem olayının afete dönüşmesinin nedenlerini analiz eder.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F4404D" w14:textId="6EB6A9FC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5394C1" w14:textId="582ECDF0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7E6E3B" w14:textId="525A3719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7972A" w14:textId="613DFBB8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EF5E8" w14:textId="7701923D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CA257" w14:textId="7130EB3B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CD45F" w14:textId="0E1C5D38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C2884" w14:textId="2A440263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93" w:rsidRPr="007C29BD" w14:paraId="1A3EA52A" w14:textId="77777777" w:rsidTr="00693045">
        <w:trPr>
          <w:trHeight w:val="3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DCDF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45AD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color w:val="000000"/>
                <w:sz w:val="24"/>
                <w:szCs w:val="24"/>
              </w:rPr>
              <w:t>AB.1.2.3. Deprem öncesinde, esnasında ve sonrasında alınması gereken önlemleri açıklar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25D7A4" w14:textId="70A4229A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CE9839" w14:textId="169F4C0D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B2C742" w14:textId="6A00A5E7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92EEE4" w14:textId="559E4AA6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37859" w14:textId="12542779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CA7CE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E4987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799A8" w14:textId="7CBD37FB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93" w:rsidRPr="007C29BD" w14:paraId="251892D1" w14:textId="77777777" w:rsidTr="00693045">
        <w:trPr>
          <w:trHeight w:val="3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BA5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DC68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AB.1.2.4. Deprem afetine maruz kalındığında enkaz altında yapılması gerekenleri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737A62" w14:textId="63D06A1A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2AD8BF" w14:textId="78355CB8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C9D460" w14:textId="35E9775E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E56188" w14:textId="54DAE6BF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B8596" w14:textId="417B036E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0838A" w14:textId="2B4E1BD5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319E1" w14:textId="02199AA3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490EC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93" w:rsidRPr="007C29BD" w14:paraId="21B241F2" w14:textId="77777777" w:rsidTr="00693045">
        <w:trPr>
          <w:trHeight w:val="3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DC5F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94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AB.1.2.5. Sel ve taşkın olaylarının afete dönüşme nedenlerini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F78996" w14:textId="3F4FA07C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65FFDC" w14:textId="6A194943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156685" w14:textId="4ADE9A25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B0715" w14:textId="73F2AF16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B99C1" w14:textId="4A1A4487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654E2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33EC9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C994F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93" w:rsidRPr="007C29BD" w14:paraId="2827FCD5" w14:textId="77777777" w:rsidTr="00693045">
        <w:trPr>
          <w:trHeight w:val="3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703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2D79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AB.1.2.6. Sel ve taşkın tehlikesine karşı alınacak önlemleri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F138A7" w14:textId="6CCC9148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172254" w14:textId="4E7F4660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CCB2E" w14:textId="42CCF01C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5B754E" w14:textId="4033D4A1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02A1E" w14:textId="6CC3DBFC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CB99C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9610D" w14:textId="3320466B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CFF38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93" w:rsidRPr="007C29BD" w14:paraId="7E812406" w14:textId="77777777" w:rsidTr="00693045">
        <w:trPr>
          <w:trHeight w:val="3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4A07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F6F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AB.1.2.7. Türkiye’de sel ve taşkın riski yüksek olan yerler hakkında çıkarımlarda bulunur.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B37E3B" w14:textId="7EEE67FF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E61FF" w14:textId="5103652B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22ED4" w14:textId="4B243F3C" w:rsidR="00324693" w:rsidRPr="007C29BD" w:rsidRDefault="008441D7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CB67E3" w14:textId="462ED649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D4661" w14:textId="21EEA68D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1EC0E" w14:textId="30DB56CC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98F74" w14:textId="73DF8538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14215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93" w:rsidRPr="007C29BD" w14:paraId="1942D6EB" w14:textId="77777777" w:rsidTr="00693045">
        <w:trPr>
          <w:trHeight w:val="3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F8E2" w14:textId="77777777" w:rsidR="00324693" w:rsidRPr="007C29BD" w:rsidRDefault="00324693" w:rsidP="00A528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D5F0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AB.1.2.8. Sel ve taşkın esnasında yapılması gerekenleri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FD55A" w14:textId="63797949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58A387" w14:textId="2FC99582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8656F8" w14:textId="09D4478D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C35BA2" w14:textId="710FE515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F3349" w14:textId="5B78277E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F64C5" w14:textId="699D9A83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9869A" w14:textId="2151ED76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D7BCA" w14:textId="783A349C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4693" w:rsidRPr="007C29BD" w14:paraId="23447B69" w14:textId="77777777" w:rsidTr="00693045">
        <w:trPr>
          <w:trHeight w:val="35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3BA374" w14:textId="77777777" w:rsidR="00324693" w:rsidRPr="007C29BD" w:rsidRDefault="00324693" w:rsidP="001A6B3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67D0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AB.1.2.9. Sel ve taşkın sonrasında yapılması gerekenleri örnekler üzerinden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A58150" w14:textId="56F26ED6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5EC429" w14:textId="41363094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983A86" w14:textId="1F3EA46A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0A1A85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83344" w14:textId="2B8FF66D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36E1B" w14:textId="5E3D7B97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3B058" w14:textId="57674517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0CBBB" w14:textId="6C013849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4693" w:rsidRPr="007C29BD" w14:paraId="3EE270E6" w14:textId="77777777" w:rsidTr="00693045">
        <w:trPr>
          <w:trHeight w:val="1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3F20A5" w14:textId="77777777" w:rsidR="00324693" w:rsidRPr="007C29BD" w:rsidRDefault="00324693" w:rsidP="000D7FF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27F1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AB.1.2.10. Kütle hareketlerinin afete dönüşme nedenlerini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E822F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84FE79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2320AE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A979F2" w14:textId="77777777" w:rsidR="00324693" w:rsidRPr="007C29BD" w:rsidRDefault="00324693" w:rsidP="00A528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7FE5F" w14:textId="4CED6B6B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66AF7" w14:textId="77BB2E30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24125" w14:textId="2FD25554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A2A37" w14:textId="05D92CDA" w:rsidR="00324693" w:rsidRPr="007C29BD" w:rsidRDefault="004978BB" w:rsidP="00A52836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4693" w:rsidRPr="007C29BD" w14:paraId="689E112F" w14:textId="77777777" w:rsidTr="00693045">
        <w:trPr>
          <w:trHeight w:val="1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11F735" w14:textId="77777777" w:rsidR="00324693" w:rsidRPr="007C29BD" w:rsidRDefault="00324693" w:rsidP="00C9508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62F4" w14:textId="77777777" w:rsidR="00324693" w:rsidRPr="007C29BD" w:rsidRDefault="00324693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AB.1.2.11. Heyelan tehlikesine karşı alınacak önlemleri açıklar.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528EFF" w14:textId="77777777" w:rsidR="00324693" w:rsidRPr="007C29BD" w:rsidRDefault="00324693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44AAF9" w14:textId="77777777" w:rsidR="00324693" w:rsidRPr="007C29BD" w:rsidRDefault="00324693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5FE03C" w14:textId="77777777" w:rsidR="00324693" w:rsidRPr="007C29BD" w:rsidRDefault="00324693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2A261B" w14:textId="77777777" w:rsidR="00324693" w:rsidRPr="007C29BD" w:rsidRDefault="00324693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49826" w14:textId="4B3ECE13" w:rsidR="00324693" w:rsidRPr="007C29BD" w:rsidRDefault="004978BB" w:rsidP="00C9508D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DC871" w14:textId="62E7DB93" w:rsidR="00324693" w:rsidRPr="007C29BD" w:rsidRDefault="004978BB" w:rsidP="00C9508D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F5A56" w14:textId="00003E5B" w:rsidR="00324693" w:rsidRPr="007C29BD" w:rsidRDefault="00324693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9736E" w14:textId="0034377D" w:rsidR="00324693" w:rsidRPr="007C29BD" w:rsidRDefault="004978BB" w:rsidP="00C9508D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29BD" w:rsidRPr="007C29BD" w14:paraId="230DF8C4" w14:textId="77777777" w:rsidTr="00693045">
        <w:trPr>
          <w:trHeight w:val="7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062A31" w14:textId="77777777" w:rsidR="007C29BD" w:rsidRPr="007C29BD" w:rsidRDefault="007C29BD" w:rsidP="00C9508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65C7" w14:textId="77777777" w:rsidR="007C29BD" w:rsidRPr="007C29BD" w:rsidRDefault="007C29BD" w:rsidP="00BA68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AB.1.2.12. Türkiye’de heyelan riski yüksek olan yerler hakkında çıkarımda bulunur.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BDE6F1" w14:textId="77777777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51882A" w14:textId="77777777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E17A38" w14:textId="77777777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1A6A59" w14:textId="77777777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6ED66" w14:textId="77777777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E8E0E" w14:textId="43747F73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C91FE" w14:textId="0788A9A0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98E1F" w14:textId="21E273FE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60190" w14:textId="77777777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1E14BA" w14:textId="605F65ED" w:rsidR="007C29BD" w:rsidRPr="007C29BD" w:rsidRDefault="007C29BD" w:rsidP="00C9508D">
            <w:pPr>
              <w:rPr>
                <w:rFonts w:ascii="Times New Roman" w:hAnsi="Times New Roman"/>
                <w:sz w:val="24"/>
                <w:szCs w:val="24"/>
              </w:rPr>
            </w:pPr>
            <w:r w:rsidRPr="007C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9F4EA46" w14:textId="77777777" w:rsidR="001547AD" w:rsidRDefault="001547AD" w:rsidP="00C70638"/>
    <w:p w14:paraId="33A8CCA7" w14:textId="77777777" w:rsidR="008B3A5D" w:rsidRDefault="008B3A5D" w:rsidP="00C70638"/>
    <w:p w14:paraId="6DBFE07B" w14:textId="77777777" w:rsidR="008B3A5D" w:rsidRDefault="008B3A5D" w:rsidP="00C70638"/>
    <w:p w14:paraId="7513C943" w14:textId="77777777" w:rsidR="008B3A5D" w:rsidRDefault="008B3A5D" w:rsidP="00C70638"/>
    <w:p w14:paraId="131D15D7" w14:textId="77777777" w:rsidR="008B3A5D" w:rsidRDefault="008B3A5D" w:rsidP="00C70638"/>
    <w:p w14:paraId="5DDB8E61" w14:textId="77777777" w:rsidR="008B3A5D" w:rsidRDefault="008B3A5D" w:rsidP="00C70638"/>
    <w:p w14:paraId="4AF1FEB2" w14:textId="77777777" w:rsidR="008B3A5D" w:rsidRDefault="008B3A5D" w:rsidP="00C70638"/>
    <w:p w14:paraId="40C4DC3D" w14:textId="77777777" w:rsidR="008B3A5D" w:rsidRDefault="008B3A5D" w:rsidP="00C70638"/>
    <w:p w14:paraId="5B41E760" w14:textId="77777777" w:rsidR="008B3A5D" w:rsidRDefault="008B3A5D" w:rsidP="00C70638"/>
    <w:p w14:paraId="0A563834" w14:textId="77777777" w:rsidR="008B3A5D" w:rsidRDefault="008B3A5D" w:rsidP="00C70638"/>
    <w:p w14:paraId="28B6CCB4" w14:textId="77777777" w:rsidR="008B3A5D" w:rsidRDefault="008B3A5D" w:rsidP="00C70638"/>
    <w:p w14:paraId="07D7D682" w14:textId="77777777" w:rsidR="008B3A5D" w:rsidRDefault="008B3A5D" w:rsidP="00C70638"/>
    <w:p w14:paraId="7E4CE6C8" w14:textId="77777777" w:rsidR="008B3A5D" w:rsidRDefault="008B3A5D" w:rsidP="00C70638"/>
    <w:p w14:paraId="673E7147" w14:textId="77777777" w:rsidR="008B3A5D" w:rsidRDefault="008B3A5D" w:rsidP="00C70638"/>
    <w:p w14:paraId="618C9CEA" w14:textId="77777777" w:rsidR="008B3A5D" w:rsidRDefault="008B3A5D" w:rsidP="00C70638"/>
    <w:p w14:paraId="6A6C9AF7" w14:textId="77777777" w:rsidR="008B3A5D" w:rsidRDefault="008B3A5D" w:rsidP="00C70638"/>
    <w:p w14:paraId="6381ED64" w14:textId="77777777" w:rsidR="008B3A5D" w:rsidRDefault="008B3A5D" w:rsidP="00C70638"/>
    <w:p w14:paraId="0A7CF23E" w14:textId="77777777" w:rsidR="008B3A5D" w:rsidRDefault="008B3A5D" w:rsidP="00C70638"/>
    <w:p w14:paraId="7665F0FD" w14:textId="77777777" w:rsidR="008B3A5D" w:rsidRDefault="008B3A5D" w:rsidP="00C70638"/>
    <w:p w14:paraId="3FDB0A27" w14:textId="77777777" w:rsidR="008B3A5D" w:rsidRDefault="008B3A5D" w:rsidP="00C70638"/>
    <w:p w14:paraId="512157E7" w14:textId="77777777" w:rsidR="008B3A5D" w:rsidRDefault="008B3A5D" w:rsidP="00C70638"/>
    <w:tbl>
      <w:tblPr>
        <w:tblStyle w:val="TabloKlavuzu"/>
        <w:tblpPr w:leftFromText="141" w:rightFromText="141" w:vertAnchor="page" w:horzAnchor="margin" w:tblpXSpec="center" w:tblpY="761"/>
        <w:tblW w:w="15408" w:type="dxa"/>
        <w:tblLayout w:type="fixed"/>
        <w:tblLook w:val="04A0" w:firstRow="1" w:lastRow="0" w:firstColumn="1" w:lastColumn="0" w:noHBand="0" w:noVBand="1"/>
      </w:tblPr>
      <w:tblGrid>
        <w:gridCol w:w="1526"/>
        <w:gridCol w:w="9753"/>
        <w:gridCol w:w="236"/>
        <w:gridCol w:w="486"/>
        <w:gridCol w:w="486"/>
        <w:gridCol w:w="486"/>
        <w:gridCol w:w="488"/>
        <w:gridCol w:w="486"/>
        <w:gridCol w:w="486"/>
        <w:gridCol w:w="486"/>
        <w:gridCol w:w="489"/>
      </w:tblGrid>
      <w:tr w:rsidR="008B3A5D" w:rsidRPr="00ED0819" w14:paraId="7E18559B" w14:textId="77777777" w:rsidTr="00F02A8B">
        <w:trPr>
          <w:trHeight w:val="410"/>
        </w:trPr>
        <w:tc>
          <w:tcPr>
            <w:tcW w:w="15408" w:type="dxa"/>
            <w:gridSpan w:val="11"/>
            <w:shd w:val="clear" w:color="auto" w:fill="auto"/>
            <w:hideMark/>
          </w:tcPr>
          <w:p w14:paraId="31D97299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2024-2025 Eğitim Öğretim Yılı 5, 6, 7, 8. Sınıf Seçmeli Afet Bilinci -2-Dersi 2. Dönem Konu Soru Dağılım Tablosu</w:t>
            </w:r>
          </w:p>
          <w:p w14:paraId="7E0E1A6A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A5D" w:rsidRPr="00ED0819" w14:paraId="004192D7" w14:textId="77777777" w:rsidTr="00F02A8B">
        <w:trPr>
          <w:trHeight w:val="144"/>
        </w:trPr>
        <w:tc>
          <w:tcPr>
            <w:tcW w:w="1526" w:type="dxa"/>
            <w:vMerge w:val="restart"/>
            <w:shd w:val="clear" w:color="auto" w:fill="auto"/>
          </w:tcPr>
          <w:p w14:paraId="06991A51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34468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41F5A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9753" w:type="dxa"/>
            <w:vMerge w:val="restart"/>
            <w:shd w:val="clear" w:color="auto" w:fill="auto"/>
          </w:tcPr>
          <w:p w14:paraId="1F2383CF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453F2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54A25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A6878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 xml:space="preserve">KAZANIMLAR 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2A96CD8A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4"/>
            <w:shd w:val="clear" w:color="auto" w:fill="C6D9F1" w:themeFill="text2" w:themeFillTint="33"/>
            <w:hideMark/>
          </w:tcPr>
          <w:p w14:paraId="7657EA0A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1.Sınav</w:t>
            </w:r>
          </w:p>
        </w:tc>
        <w:tc>
          <w:tcPr>
            <w:tcW w:w="1947" w:type="dxa"/>
            <w:gridSpan w:val="4"/>
            <w:shd w:val="clear" w:color="auto" w:fill="F2F2F2" w:themeFill="background1" w:themeFillShade="F2"/>
            <w:hideMark/>
          </w:tcPr>
          <w:p w14:paraId="25BA89B4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2.Sınav</w:t>
            </w:r>
          </w:p>
        </w:tc>
      </w:tr>
      <w:tr w:rsidR="008B3A5D" w:rsidRPr="00ED0819" w14:paraId="77444204" w14:textId="77777777" w:rsidTr="00F02A8B">
        <w:trPr>
          <w:trHeight w:val="144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6EAAEA6A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vMerge/>
            <w:shd w:val="clear" w:color="auto" w:fill="auto"/>
            <w:vAlign w:val="center"/>
            <w:hideMark/>
          </w:tcPr>
          <w:p w14:paraId="2DEFDA13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14:paraId="658DCC9D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4"/>
            <w:shd w:val="clear" w:color="auto" w:fill="C6D9F1" w:themeFill="text2" w:themeFillTint="33"/>
            <w:hideMark/>
          </w:tcPr>
          <w:p w14:paraId="0BEF8857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1947" w:type="dxa"/>
            <w:gridSpan w:val="4"/>
            <w:shd w:val="clear" w:color="auto" w:fill="F2F2F2" w:themeFill="background1" w:themeFillShade="F2"/>
            <w:hideMark/>
          </w:tcPr>
          <w:p w14:paraId="7F4E3B42" w14:textId="77777777" w:rsidR="008B3A5D" w:rsidRPr="00ED0819" w:rsidRDefault="008B3A5D" w:rsidP="00F02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8B3A5D" w:rsidRPr="00ED0819" w14:paraId="291A8246" w14:textId="77777777" w:rsidTr="00F02A8B">
        <w:trPr>
          <w:cantSplit/>
          <w:trHeight w:val="128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10A59B27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vMerge/>
            <w:shd w:val="clear" w:color="auto" w:fill="auto"/>
            <w:vAlign w:val="center"/>
            <w:hideMark/>
          </w:tcPr>
          <w:p w14:paraId="3C3DD8D9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14:paraId="2BB4C0B8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  <w:textDirection w:val="btLr"/>
            <w:hideMark/>
          </w:tcPr>
          <w:p w14:paraId="50521C0C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6" w:type="dxa"/>
            <w:shd w:val="clear" w:color="auto" w:fill="C6D9F1" w:themeFill="text2" w:themeFillTint="33"/>
            <w:textDirection w:val="btLr"/>
            <w:hideMark/>
          </w:tcPr>
          <w:p w14:paraId="790AE3F4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6" w:type="dxa"/>
            <w:shd w:val="clear" w:color="auto" w:fill="C6D9F1" w:themeFill="text2" w:themeFillTint="33"/>
            <w:textDirection w:val="btLr"/>
            <w:hideMark/>
          </w:tcPr>
          <w:p w14:paraId="31D8018D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88" w:type="dxa"/>
            <w:shd w:val="clear" w:color="auto" w:fill="C6D9F1" w:themeFill="text2" w:themeFillTint="33"/>
            <w:textDirection w:val="btLr"/>
            <w:hideMark/>
          </w:tcPr>
          <w:p w14:paraId="46C04614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86" w:type="dxa"/>
            <w:shd w:val="clear" w:color="auto" w:fill="F2F2F2" w:themeFill="background1" w:themeFillShade="F2"/>
            <w:textDirection w:val="btLr"/>
            <w:hideMark/>
          </w:tcPr>
          <w:p w14:paraId="594D4E85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6" w:type="dxa"/>
            <w:shd w:val="clear" w:color="auto" w:fill="F2F2F2" w:themeFill="background1" w:themeFillShade="F2"/>
            <w:textDirection w:val="btLr"/>
            <w:hideMark/>
          </w:tcPr>
          <w:p w14:paraId="05CA3BAE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6" w:type="dxa"/>
            <w:shd w:val="clear" w:color="auto" w:fill="F2F2F2" w:themeFill="background1" w:themeFillShade="F2"/>
            <w:textDirection w:val="btLr"/>
            <w:hideMark/>
          </w:tcPr>
          <w:p w14:paraId="3A604340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hideMark/>
          </w:tcPr>
          <w:p w14:paraId="1A00BB34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8B3A5D" w:rsidRPr="00ED0819" w14:paraId="4C97F80D" w14:textId="77777777" w:rsidTr="00F02A8B">
        <w:trPr>
          <w:trHeight w:val="410"/>
        </w:trPr>
        <w:tc>
          <w:tcPr>
            <w:tcW w:w="1526" w:type="dxa"/>
            <w:vMerge w:val="restart"/>
            <w:shd w:val="clear" w:color="auto" w:fill="auto"/>
            <w:textDirection w:val="btLr"/>
            <w:vAlign w:val="center"/>
          </w:tcPr>
          <w:p w14:paraId="79047CBC" w14:textId="77777777" w:rsidR="008B3A5D" w:rsidRPr="00ED0819" w:rsidRDefault="008B3A5D" w:rsidP="00F02A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DOĞA KAYNAKLI AFET TÜRLERİ</w:t>
            </w:r>
          </w:p>
        </w:tc>
        <w:tc>
          <w:tcPr>
            <w:tcW w:w="9753" w:type="dxa"/>
            <w:shd w:val="clear" w:color="auto" w:fill="auto"/>
          </w:tcPr>
          <w:p w14:paraId="3C32392D" w14:textId="77777777" w:rsidR="008B3A5D" w:rsidRPr="00ED0819" w:rsidRDefault="008B3A5D" w:rsidP="00F02A8B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A.B.2.1.6. Kuraklık tehlikesinin nedenlerini açıklar.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DC83701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34F32264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6E7B2813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05BD4144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shd w:val="clear" w:color="auto" w:fill="C6D9F1" w:themeFill="text2" w:themeFillTint="33"/>
          </w:tcPr>
          <w:p w14:paraId="487D7198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0F7BAE49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16D9E6BC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40758753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77D54A8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5D" w:rsidRPr="00ED0819" w14:paraId="1425CCFD" w14:textId="77777777" w:rsidTr="00F02A8B">
        <w:trPr>
          <w:trHeight w:val="410"/>
        </w:trPr>
        <w:tc>
          <w:tcPr>
            <w:tcW w:w="1526" w:type="dxa"/>
            <w:vMerge/>
            <w:shd w:val="clear" w:color="auto" w:fill="auto"/>
            <w:vAlign w:val="center"/>
          </w:tcPr>
          <w:p w14:paraId="7D13E5C2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shd w:val="clear" w:color="auto" w:fill="auto"/>
          </w:tcPr>
          <w:p w14:paraId="7F6237E9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AB.2.1.7. Türkiye’de kuraklığın ekonomik, çevresel ve sosyal etkilerini analiz eder.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07F055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299BF57A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5F2501E4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29C666FD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shd w:val="clear" w:color="auto" w:fill="C6D9F1" w:themeFill="text2" w:themeFillTint="33"/>
          </w:tcPr>
          <w:p w14:paraId="3B69C59D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63CED95F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1175FA57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7611938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1B5482AC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5D" w:rsidRPr="00ED0819" w14:paraId="3812A3B1" w14:textId="77777777" w:rsidTr="00F02A8B">
        <w:trPr>
          <w:trHeight w:val="410"/>
        </w:trPr>
        <w:tc>
          <w:tcPr>
            <w:tcW w:w="1526" w:type="dxa"/>
            <w:vMerge/>
            <w:shd w:val="clear" w:color="auto" w:fill="auto"/>
            <w:vAlign w:val="center"/>
          </w:tcPr>
          <w:p w14:paraId="0935CAD9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shd w:val="clear" w:color="auto" w:fill="auto"/>
          </w:tcPr>
          <w:p w14:paraId="6FB39E8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AB.2.1.8. Erozyon tehlikesinin nedenlerini açıklar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8D49321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6E1D31ED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7111423D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3E2702CA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shd w:val="clear" w:color="auto" w:fill="C6D9F1" w:themeFill="text2" w:themeFillTint="33"/>
          </w:tcPr>
          <w:p w14:paraId="79A2D71F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7723B4FF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2FE39AD7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49B7FBDA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3245BA8E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5D" w:rsidRPr="00ED0819" w14:paraId="6F92E53B" w14:textId="77777777" w:rsidTr="00F02A8B">
        <w:trPr>
          <w:trHeight w:val="410"/>
        </w:trPr>
        <w:tc>
          <w:tcPr>
            <w:tcW w:w="1526" w:type="dxa"/>
            <w:vMerge/>
            <w:shd w:val="clear" w:color="auto" w:fill="auto"/>
            <w:vAlign w:val="center"/>
          </w:tcPr>
          <w:p w14:paraId="3E1E896E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shd w:val="clear" w:color="auto" w:fill="auto"/>
            <w:vAlign w:val="center"/>
          </w:tcPr>
          <w:p w14:paraId="348B096B" w14:textId="77777777" w:rsidR="008B3A5D" w:rsidRPr="00ED0819" w:rsidRDefault="008B3A5D" w:rsidP="00F02A8B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AB.2.1.9. Salgın hastalıklara ilişkin temel kavramları açıklar.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4F51A26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59F8FA32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3FA33A9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740A7D74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shd w:val="clear" w:color="auto" w:fill="C6D9F1" w:themeFill="text2" w:themeFillTint="33"/>
          </w:tcPr>
          <w:p w14:paraId="517BAE7F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10E21296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4BEFACCE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44C52A09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5AEA74E2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5D" w:rsidRPr="00ED0819" w14:paraId="2135135A" w14:textId="77777777" w:rsidTr="00F02A8B">
        <w:trPr>
          <w:trHeight w:val="420"/>
        </w:trPr>
        <w:tc>
          <w:tcPr>
            <w:tcW w:w="1526" w:type="dxa"/>
            <w:vMerge w:val="restart"/>
            <w:shd w:val="clear" w:color="auto" w:fill="auto"/>
            <w:textDirection w:val="btLr"/>
          </w:tcPr>
          <w:p w14:paraId="7170EE2F" w14:textId="77777777" w:rsidR="008B3A5D" w:rsidRPr="00ED0819" w:rsidRDefault="008B3A5D" w:rsidP="00F02A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819">
              <w:rPr>
                <w:rFonts w:ascii="Times New Roman" w:hAnsi="Times New Roman"/>
                <w:b/>
                <w:sz w:val="24"/>
                <w:szCs w:val="24"/>
              </w:rPr>
              <w:t>İNSAN KAYNAKLI AFET TÜRLERİ</w:t>
            </w:r>
          </w:p>
        </w:tc>
        <w:tc>
          <w:tcPr>
            <w:tcW w:w="9753" w:type="dxa"/>
            <w:shd w:val="clear" w:color="auto" w:fill="auto"/>
            <w:vAlign w:val="center"/>
          </w:tcPr>
          <w:p w14:paraId="146E74B1" w14:textId="77777777" w:rsidR="008B3A5D" w:rsidRPr="00ED0819" w:rsidRDefault="008B3A5D" w:rsidP="00F02A8B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AB.2.2.1. İnsan kaynaklı afetlerin nedenleri hakkında çıkarımlarda bulunur</w:t>
            </w:r>
          </w:p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14:paraId="6C7F6844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6ECFDADB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370C01F7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62B424B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shd w:val="clear" w:color="auto" w:fill="C6D9F1" w:themeFill="text2" w:themeFillTint="33"/>
          </w:tcPr>
          <w:p w14:paraId="33F06A7A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29318B6F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6CBEF53E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74D33625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65D1159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A5D" w:rsidRPr="00ED0819" w14:paraId="30C831B7" w14:textId="77777777" w:rsidTr="00F02A8B">
        <w:trPr>
          <w:trHeight w:val="400"/>
        </w:trPr>
        <w:tc>
          <w:tcPr>
            <w:tcW w:w="1526" w:type="dxa"/>
            <w:vMerge/>
            <w:shd w:val="clear" w:color="auto" w:fill="auto"/>
            <w:textDirection w:val="btLr"/>
            <w:vAlign w:val="center"/>
          </w:tcPr>
          <w:p w14:paraId="0C34159A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shd w:val="clear" w:color="auto" w:fill="auto"/>
            <w:vAlign w:val="center"/>
          </w:tcPr>
          <w:p w14:paraId="452D675F" w14:textId="77777777" w:rsidR="008B3A5D" w:rsidRPr="00ED0819" w:rsidRDefault="008B3A5D" w:rsidP="00F02A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AB.2.2.2. Yangın olayının afete dönüşme nedenlerini açıklar.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9E38AB7" w14:textId="77777777" w:rsidR="008B3A5D" w:rsidRPr="00ED0819" w:rsidRDefault="008B3A5D" w:rsidP="00F02A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294D7B34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C6D9F1" w:themeFill="text2" w:themeFillTint="33"/>
          </w:tcPr>
          <w:p w14:paraId="1C7C42F3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66211B93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C6D9F1" w:themeFill="text2" w:themeFillTint="33"/>
          </w:tcPr>
          <w:p w14:paraId="1F2BB231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6A5FC8D5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77A874B5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14924216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49FE030F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A5D" w:rsidRPr="00ED0819" w14:paraId="35F83278" w14:textId="77777777" w:rsidTr="00F02A8B">
        <w:trPr>
          <w:trHeight w:val="445"/>
        </w:trPr>
        <w:tc>
          <w:tcPr>
            <w:tcW w:w="1526" w:type="dxa"/>
            <w:vMerge/>
            <w:shd w:val="clear" w:color="auto" w:fill="auto"/>
            <w:textDirection w:val="btLr"/>
            <w:vAlign w:val="center"/>
          </w:tcPr>
          <w:p w14:paraId="0B27F61A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shd w:val="clear" w:color="auto" w:fill="auto"/>
            <w:vAlign w:val="center"/>
          </w:tcPr>
          <w:p w14:paraId="1718F4E7" w14:textId="77777777" w:rsidR="008B3A5D" w:rsidRPr="00ED0819" w:rsidRDefault="008B3A5D" w:rsidP="00F02A8B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color w:val="000000"/>
                <w:sz w:val="24"/>
                <w:szCs w:val="24"/>
              </w:rPr>
              <w:t>AB.2.2.3. Ulaşım sistemlerindeki kazalardan kaynaklanan afetleri açıklar.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3377F0E6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1B617D2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0609F8BD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47982268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C6D9F1" w:themeFill="text2" w:themeFillTint="33"/>
          </w:tcPr>
          <w:p w14:paraId="326CCF04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134EA120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4A8805D7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5F54F24E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58E07513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A5D" w:rsidRPr="00ED0819" w14:paraId="18A545D8" w14:textId="77777777" w:rsidTr="00F02A8B">
        <w:trPr>
          <w:trHeight w:val="144"/>
        </w:trPr>
        <w:tc>
          <w:tcPr>
            <w:tcW w:w="1526" w:type="dxa"/>
            <w:vMerge/>
            <w:shd w:val="clear" w:color="auto" w:fill="auto"/>
            <w:textDirection w:val="btLr"/>
            <w:vAlign w:val="center"/>
          </w:tcPr>
          <w:p w14:paraId="0DB4F3E6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shd w:val="clear" w:color="auto" w:fill="auto"/>
          </w:tcPr>
          <w:p w14:paraId="71FD6AE9" w14:textId="77777777" w:rsidR="008B3A5D" w:rsidRPr="00ED0819" w:rsidRDefault="008B3A5D" w:rsidP="00F02A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AB.2.2.4. Endüstriyel kazaların neden olduğu zararı çevresel, sosyal ve ekonomik boyutlarıyla</w:t>
            </w:r>
          </w:p>
          <w:p w14:paraId="21FB5ADE" w14:textId="77777777" w:rsidR="008B3A5D" w:rsidRPr="00ED0819" w:rsidRDefault="008B3A5D" w:rsidP="00F02A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819">
              <w:rPr>
                <w:rFonts w:ascii="Times New Roman" w:hAnsi="Times New Roman"/>
                <w:sz w:val="24"/>
                <w:szCs w:val="24"/>
              </w:rPr>
              <w:t>değerlendirir</w:t>
            </w:r>
            <w:proofErr w:type="gramEnd"/>
            <w:r w:rsidRPr="00ED0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9B19E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347FD25E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26B61D11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3385E281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C6D9F1" w:themeFill="text2" w:themeFillTint="33"/>
          </w:tcPr>
          <w:p w14:paraId="324F33B9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23801747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0409B4D2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036A8E58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29E38655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3A5D" w:rsidRPr="00ED0819" w14:paraId="741ED957" w14:textId="77777777" w:rsidTr="00F02A8B">
        <w:trPr>
          <w:trHeight w:val="382"/>
        </w:trPr>
        <w:tc>
          <w:tcPr>
            <w:tcW w:w="1526" w:type="dxa"/>
            <w:vMerge/>
            <w:shd w:val="clear" w:color="auto" w:fill="auto"/>
            <w:textDirection w:val="btLr"/>
            <w:vAlign w:val="center"/>
          </w:tcPr>
          <w:p w14:paraId="17753694" w14:textId="77777777" w:rsidR="008B3A5D" w:rsidRPr="00ED0819" w:rsidRDefault="008B3A5D" w:rsidP="00F02A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shd w:val="clear" w:color="auto" w:fill="auto"/>
          </w:tcPr>
          <w:p w14:paraId="06BB8DB5" w14:textId="77777777" w:rsidR="008B3A5D" w:rsidRPr="00ED0819" w:rsidRDefault="008B3A5D" w:rsidP="00F02A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AB.2.2.5. Nükleer, biyolojik ve kimyasal kaza tehlikesi durumunda alınacak önlemleri açıklar.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438063C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54540F73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37E19EF2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C6D9F1" w:themeFill="text2" w:themeFillTint="33"/>
          </w:tcPr>
          <w:p w14:paraId="659B8087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C6D9F1" w:themeFill="text2" w:themeFillTint="33"/>
          </w:tcPr>
          <w:p w14:paraId="199EBA59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14:paraId="795FB31B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67671DA6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  <w:r w:rsidRPr="00ED0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79E95978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081A4D94" w14:textId="77777777" w:rsidR="008B3A5D" w:rsidRPr="00ED0819" w:rsidRDefault="008B3A5D" w:rsidP="00F02A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361BAD" w14:textId="77777777" w:rsidR="008B3A5D" w:rsidRDefault="008B3A5D" w:rsidP="00C70638">
      <w:bookmarkStart w:id="0" w:name="_GoBack"/>
      <w:bookmarkEnd w:id="0"/>
    </w:p>
    <w:p w14:paraId="41D07EC2" w14:textId="77777777" w:rsidR="008B3A5D" w:rsidRDefault="008B3A5D" w:rsidP="00C70638"/>
    <w:p w14:paraId="769BBA2E" w14:textId="77777777" w:rsidR="008B3A5D" w:rsidRDefault="008B3A5D" w:rsidP="00C70638"/>
    <w:p w14:paraId="4F427185" w14:textId="77777777" w:rsidR="008B3A5D" w:rsidRDefault="008B3A5D" w:rsidP="00C70638"/>
    <w:p w14:paraId="4309CA11" w14:textId="77777777" w:rsidR="008B3A5D" w:rsidRDefault="008B3A5D" w:rsidP="00C70638"/>
    <w:p w14:paraId="6999C457" w14:textId="77777777" w:rsidR="008B3A5D" w:rsidRDefault="008B3A5D" w:rsidP="00C70638"/>
    <w:p w14:paraId="4B0E3976" w14:textId="77777777" w:rsidR="008B3A5D" w:rsidRDefault="008B3A5D" w:rsidP="00C70638"/>
    <w:p w14:paraId="7BBF475E" w14:textId="77777777" w:rsidR="008B3A5D" w:rsidRDefault="008B3A5D" w:rsidP="00C70638"/>
    <w:p w14:paraId="7421E9BD" w14:textId="77777777" w:rsidR="008B3A5D" w:rsidRDefault="008B3A5D" w:rsidP="00C70638"/>
    <w:p w14:paraId="5410FCF5" w14:textId="77777777" w:rsidR="008B3A5D" w:rsidRPr="00C70638" w:rsidRDefault="008B3A5D" w:rsidP="00C70638"/>
    <w:sectPr w:rsidR="008B3A5D" w:rsidRPr="00C70638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919C3"/>
    <w:rsid w:val="000D7FFA"/>
    <w:rsid w:val="000E2DCA"/>
    <w:rsid w:val="00117442"/>
    <w:rsid w:val="001448DE"/>
    <w:rsid w:val="001547AD"/>
    <w:rsid w:val="001941E7"/>
    <w:rsid w:val="001F360A"/>
    <w:rsid w:val="001F5F27"/>
    <w:rsid w:val="00234181"/>
    <w:rsid w:val="002859A5"/>
    <w:rsid w:val="002A7960"/>
    <w:rsid w:val="00307C91"/>
    <w:rsid w:val="00324693"/>
    <w:rsid w:val="00330A80"/>
    <w:rsid w:val="0033612F"/>
    <w:rsid w:val="00426CD2"/>
    <w:rsid w:val="00480A61"/>
    <w:rsid w:val="004978BB"/>
    <w:rsid w:val="004F0CAF"/>
    <w:rsid w:val="005023A4"/>
    <w:rsid w:val="00670F3B"/>
    <w:rsid w:val="006866A9"/>
    <w:rsid w:val="00692D90"/>
    <w:rsid w:val="00693045"/>
    <w:rsid w:val="00764E80"/>
    <w:rsid w:val="007C29BD"/>
    <w:rsid w:val="008244F4"/>
    <w:rsid w:val="008441D7"/>
    <w:rsid w:val="00871B67"/>
    <w:rsid w:val="008B3A5D"/>
    <w:rsid w:val="008C149E"/>
    <w:rsid w:val="009338CD"/>
    <w:rsid w:val="00934140"/>
    <w:rsid w:val="009B6CB2"/>
    <w:rsid w:val="00A451FC"/>
    <w:rsid w:val="00AF3A22"/>
    <w:rsid w:val="00B63388"/>
    <w:rsid w:val="00B90D7A"/>
    <w:rsid w:val="00B92661"/>
    <w:rsid w:val="00BA68CC"/>
    <w:rsid w:val="00BD7684"/>
    <w:rsid w:val="00BE6EED"/>
    <w:rsid w:val="00C2644F"/>
    <w:rsid w:val="00C35891"/>
    <w:rsid w:val="00C70638"/>
    <w:rsid w:val="00C81C5B"/>
    <w:rsid w:val="00C9508D"/>
    <w:rsid w:val="00CE5FB3"/>
    <w:rsid w:val="00DD0597"/>
    <w:rsid w:val="00E870E8"/>
    <w:rsid w:val="00E921DD"/>
    <w:rsid w:val="00EC34ED"/>
    <w:rsid w:val="00EF496B"/>
    <w:rsid w:val="00F167FC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7DCB"/>
  <w15:docId w15:val="{A5B10416-8355-474A-A023-4A8CA8E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Microsoft hesabı</cp:lastModifiedBy>
  <cp:revision>2</cp:revision>
  <dcterms:created xsi:type="dcterms:W3CDTF">2025-02-25T10:38:00Z</dcterms:created>
  <dcterms:modified xsi:type="dcterms:W3CDTF">2025-02-25T10:38:00Z</dcterms:modified>
</cp:coreProperties>
</file>